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AD8F" w14:textId="0601CE19" w:rsidR="0006192D" w:rsidRPr="000162C0" w:rsidRDefault="00AB09C0" w:rsidP="00AB09C0">
      <w:pPr>
        <w:pStyle w:val="Heading1"/>
        <w:rPr>
          <w:b w:val="0"/>
        </w:rPr>
      </w:pPr>
      <w:r>
        <w:t xml:space="preserve">The Waterfront Nursery: </w:t>
      </w:r>
      <w:r w:rsidR="00B565A3">
        <w:t>Positive Relationship Policy</w:t>
      </w:r>
    </w:p>
    <w:p w14:paraId="69A7C0C5" w14:textId="77777777" w:rsidR="00B565A3" w:rsidRDefault="00B565A3" w:rsidP="00B565A3"/>
    <w:p w14:paraId="639B2818" w14:textId="34CC7135" w:rsidR="00B565A3" w:rsidRPr="00326085" w:rsidRDefault="00B565A3" w:rsidP="00326085">
      <w:pPr>
        <w:pStyle w:val="Heading2"/>
      </w:pPr>
      <w:r w:rsidRPr="00326085">
        <w:t>Appendix 1 Conflict Resolution Steps</w:t>
      </w:r>
    </w:p>
    <w:p w14:paraId="77902D0D" w14:textId="77777777" w:rsidR="00B565A3" w:rsidRDefault="00B565A3" w:rsidP="00B565A3">
      <w:pPr>
        <w:pStyle w:val="ListParagraph"/>
        <w:numPr>
          <w:ilvl w:val="0"/>
          <w:numId w:val="3"/>
        </w:numPr>
      </w:pPr>
      <w:r>
        <w:t>Approach calmly and with an open mind</w:t>
      </w:r>
    </w:p>
    <w:p w14:paraId="7F4FF8D8" w14:textId="651BD390" w:rsidR="00B565A3" w:rsidRDefault="00B565A3" w:rsidP="00B565A3">
      <w:r>
        <w:t>Walk over and get down to their level.</w:t>
      </w:r>
    </w:p>
    <w:p w14:paraId="3A0A7027" w14:textId="212EE12A" w:rsidR="00B565A3" w:rsidRDefault="00B565A3" w:rsidP="00B565A3">
      <w:pPr>
        <w:pStyle w:val="ListParagraph"/>
        <w:numPr>
          <w:ilvl w:val="0"/>
          <w:numId w:val="3"/>
        </w:numPr>
      </w:pPr>
      <w:r>
        <w:t>Acknowledge feelings.</w:t>
      </w:r>
    </w:p>
    <w:p w14:paraId="3D7D6168" w14:textId="77777777" w:rsidR="00B565A3" w:rsidRDefault="00B565A3" w:rsidP="00B565A3">
      <w:r>
        <w:t>Say “I can see you’re feeling hurt/cross/upset/angry”.</w:t>
      </w:r>
    </w:p>
    <w:p w14:paraId="0E0EB970" w14:textId="1F22835B" w:rsidR="00B565A3" w:rsidRDefault="00B565A3" w:rsidP="00B565A3">
      <w:pPr>
        <w:pStyle w:val="ListParagraph"/>
        <w:numPr>
          <w:ilvl w:val="0"/>
          <w:numId w:val="3"/>
        </w:numPr>
      </w:pPr>
      <w:r>
        <w:t>Gather information from both sides.</w:t>
      </w:r>
    </w:p>
    <w:p w14:paraId="65ECAB51" w14:textId="77777777" w:rsidR="00B565A3" w:rsidRDefault="00B565A3" w:rsidP="00B565A3">
      <w:r>
        <w:t>Say “What’s the problem?”</w:t>
      </w:r>
    </w:p>
    <w:p w14:paraId="43753404" w14:textId="328496F4" w:rsidR="00B565A3" w:rsidRDefault="00B565A3" w:rsidP="00B565A3">
      <w:pPr>
        <w:pStyle w:val="ListParagraph"/>
        <w:numPr>
          <w:ilvl w:val="0"/>
          <w:numId w:val="3"/>
        </w:numPr>
      </w:pPr>
      <w:r>
        <w:t>Restate the problem.</w:t>
      </w:r>
    </w:p>
    <w:p w14:paraId="02596562" w14:textId="77777777" w:rsidR="00B565A3" w:rsidRDefault="00B565A3" w:rsidP="00B565A3">
      <w:r>
        <w:t>Say “so the problem is…”</w:t>
      </w:r>
    </w:p>
    <w:p w14:paraId="3A93119B" w14:textId="63964DC3" w:rsidR="00B565A3" w:rsidRDefault="00B565A3" w:rsidP="00B565A3">
      <w:pPr>
        <w:pStyle w:val="ListParagraph"/>
        <w:numPr>
          <w:ilvl w:val="0"/>
          <w:numId w:val="3"/>
        </w:numPr>
      </w:pPr>
      <w:r>
        <w:t>Ask for solutions and choose one together.</w:t>
      </w:r>
    </w:p>
    <w:p w14:paraId="37173935" w14:textId="77777777" w:rsidR="00B565A3" w:rsidRDefault="00B565A3" w:rsidP="00B565A3">
      <w:r>
        <w:t>Say “I wonder what we can do to solve the problem/help you feel better?”</w:t>
      </w:r>
    </w:p>
    <w:p w14:paraId="10FA8531" w14:textId="75AA904F" w:rsidR="00B565A3" w:rsidRDefault="00B565A3" w:rsidP="00B565A3">
      <w:pPr>
        <w:pStyle w:val="ListParagraph"/>
        <w:numPr>
          <w:ilvl w:val="0"/>
          <w:numId w:val="3"/>
        </w:numPr>
      </w:pPr>
      <w:r>
        <w:t>Be prepared to give follow-up support.</w:t>
      </w:r>
    </w:p>
    <w:p w14:paraId="75D46198" w14:textId="77777777" w:rsidR="00B565A3" w:rsidRDefault="00B565A3" w:rsidP="00B565A3">
      <w:r>
        <w:t>Keep an eye out for what happens next and give further support if needed.</w:t>
      </w:r>
    </w:p>
    <w:p w14:paraId="6FB0F848" w14:textId="77777777" w:rsidR="00B565A3" w:rsidRDefault="00B565A3" w:rsidP="00B565A3"/>
    <w:p w14:paraId="1C18F7F7" w14:textId="77777777" w:rsidR="00326085" w:rsidRDefault="00326085">
      <w:pPr>
        <w:spacing w:after="200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7331C9EE" w14:textId="3A4FA27A" w:rsidR="00B565A3" w:rsidRPr="00B565A3" w:rsidRDefault="00B565A3" w:rsidP="00B565A3">
      <w:pPr>
        <w:pStyle w:val="Heading2"/>
      </w:pPr>
      <w:r w:rsidRPr="00B565A3">
        <w:lastRenderedPageBreak/>
        <w:t>Appendix 2 Parent/Carer Involvement</w:t>
      </w:r>
    </w:p>
    <w:p w14:paraId="5D193AB2" w14:textId="442E7FDB" w:rsidR="00B565A3" w:rsidRDefault="00B565A3" w:rsidP="00B565A3">
      <w:r>
        <w:t xml:space="preserve">Working in partnership with our parents/carers is integral to the success of this </w:t>
      </w:r>
      <w:r w:rsidR="007616EE">
        <w:t>b</w:t>
      </w:r>
      <w:r>
        <w:t xml:space="preserve">ehaviour </w:t>
      </w:r>
      <w:r w:rsidR="007616EE">
        <w:t>p</w:t>
      </w:r>
      <w:r>
        <w:t>olicy. For it to work in practice, their contribution is vital.</w:t>
      </w:r>
    </w:p>
    <w:p w14:paraId="2BEDAF0F" w14:textId="7F4CA6EC" w:rsidR="00B565A3" w:rsidRPr="00B565A3" w:rsidRDefault="00B565A3" w:rsidP="00B565A3">
      <w:pPr>
        <w:pStyle w:val="Heading3"/>
      </w:pPr>
      <w:r w:rsidRPr="00B565A3">
        <w:t>We will achieve this by</w:t>
      </w:r>
    </w:p>
    <w:p w14:paraId="28DC711F" w14:textId="77777777" w:rsidR="00B565A3" w:rsidRDefault="00B565A3" w:rsidP="00B565A3">
      <w:pPr>
        <w:pStyle w:val="ListParagraph"/>
        <w:numPr>
          <w:ilvl w:val="0"/>
          <w:numId w:val="4"/>
        </w:numPr>
      </w:pPr>
      <w:r>
        <w:t>Sharing the expectations of behaviour at the centre, through informal and formal discussions with individuals and groups of parent/carers.</w:t>
      </w:r>
    </w:p>
    <w:p w14:paraId="33020840" w14:textId="1F9EC446" w:rsidR="00B565A3" w:rsidRDefault="00B565A3" w:rsidP="00B565A3">
      <w:pPr>
        <w:pStyle w:val="ListParagraph"/>
        <w:numPr>
          <w:ilvl w:val="0"/>
          <w:numId w:val="4"/>
        </w:numPr>
      </w:pPr>
      <w:r>
        <w:t>Talking to individual parents/carers about all aspects of their child’s behaviour daily, as well as at regular parent/carer conferences.</w:t>
      </w:r>
    </w:p>
    <w:p w14:paraId="70034B26" w14:textId="294C7B36" w:rsidR="00B565A3" w:rsidRDefault="00B565A3" w:rsidP="00B565A3">
      <w:pPr>
        <w:pStyle w:val="ListParagraph"/>
        <w:numPr>
          <w:ilvl w:val="0"/>
          <w:numId w:val="4"/>
        </w:numPr>
      </w:pPr>
      <w:r>
        <w:t>Being fair, non-judgemental, and consistent when discussing children’s behaviour with parents/carers.</w:t>
      </w:r>
    </w:p>
    <w:p w14:paraId="4966F115" w14:textId="32452940" w:rsidR="00B565A3" w:rsidRDefault="00B565A3" w:rsidP="00B565A3">
      <w:pPr>
        <w:pStyle w:val="ListParagraph"/>
        <w:numPr>
          <w:ilvl w:val="0"/>
          <w:numId w:val="4"/>
        </w:numPr>
      </w:pPr>
      <w:r>
        <w:t>Providing extra support for parents/carers to help manage children’s challenging behaviour e.g., through Family Support Services and outside agencies.</w:t>
      </w:r>
    </w:p>
    <w:p w14:paraId="65C62E13" w14:textId="77777777" w:rsidR="00B565A3" w:rsidRDefault="00B565A3" w:rsidP="00B565A3"/>
    <w:p w14:paraId="0D3B8B46" w14:textId="7EE2807E" w:rsidR="00B565A3" w:rsidRDefault="00B565A3" w:rsidP="00B565A3">
      <w:pPr>
        <w:pStyle w:val="Heading3"/>
      </w:pPr>
      <w:r>
        <w:t>We hope parents/carers will feel able to</w:t>
      </w:r>
    </w:p>
    <w:p w14:paraId="405AAB56" w14:textId="6613BC14" w:rsidR="00B565A3" w:rsidRDefault="00B565A3" w:rsidP="00B565A3">
      <w:pPr>
        <w:pStyle w:val="ListParagraph"/>
        <w:numPr>
          <w:ilvl w:val="0"/>
          <w:numId w:val="5"/>
        </w:numPr>
      </w:pPr>
      <w:r>
        <w:t>Inform us of any relevant changes to their circumstances which may affect their child’s behaviour e.g., new baby, moving to a new house, bereavement, divorce, separation, or hospitalisation.</w:t>
      </w:r>
    </w:p>
    <w:p w14:paraId="716BD0D7" w14:textId="45984B60" w:rsidR="00B565A3" w:rsidRDefault="00B565A3" w:rsidP="00B565A3">
      <w:pPr>
        <w:pStyle w:val="ListParagraph"/>
        <w:numPr>
          <w:ilvl w:val="0"/>
          <w:numId w:val="5"/>
        </w:numPr>
      </w:pPr>
      <w:r>
        <w:t>Re-enforce expectations of positive behaviour by talking to their child at home.</w:t>
      </w:r>
    </w:p>
    <w:p w14:paraId="5037B6B3" w14:textId="0A4291FF" w:rsidR="00B565A3" w:rsidRDefault="00B565A3" w:rsidP="00B565A3">
      <w:pPr>
        <w:pStyle w:val="ListParagraph"/>
        <w:numPr>
          <w:ilvl w:val="0"/>
          <w:numId w:val="5"/>
        </w:numPr>
      </w:pPr>
      <w:r>
        <w:t>Actively support staff at the Centre in implementing positive behaviour strategies.</w:t>
      </w:r>
    </w:p>
    <w:p w14:paraId="7A5E89AA" w14:textId="701568C1" w:rsidR="00B565A3" w:rsidRPr="00B565A3" w:rsidRDefault="00B565A3" w:rsidP="00B565A3">
      <w:pPr>
        <w:pStyle w:val="ListParagraph"/>
        <w:numPr>
          <w:ilvl w:val="0"/>
          <w:numId w:val="5"/>
        </w:numPr>
      </w:pPr>
      <w:r>
        <w:t>Be a positive role-model for their child.</w:t>
      </w:r>
    </w:p>
    <w:p w14:paraId="34C60BC2" w14:textId="77777777" w:rsidR="00B565A3" w:rsidRDefault="00B565A3" w:rsidP="00670587">
      <w:pPr>
        <w:pStyle w:val="Heading2"/>
      </w:pPr>
    </w:p>
    <w:p w14:paraId="1F2505F4" w14:textId="631EEF0F" w:rsidR="00670587" w:rsidRDefault="00670587" w:rsidP="00670587">
      <w:pPr>
        <w:pStyle w:val="Heading2"/>
      </w:pPr>
      <w:r>
        <w:t>Policy Review Dates</w:t>
      </w:r>
    </w:p>
    <w:p w14:paraId="7553353B" w14:textId="10BC3409" w:rsidR="00670587" w:rsidRDefault="00670587" w:rsidP="00670587">
      <w:pPr>
        <w:pStyle w:val="Footer"/>
      </w:pPr>
      <w:r>
        <w:t>Reviewed August 2024 by Catherine Buchanan</w:t>
      </w:r>
    </w:p>
    <w:p w14:paraId="471DBAD7" w14:textId="5B0AEB70" w:rsidR="00670587" w:rsidRDefault="00670587" w:rsidP="00670587">
      <w:pPr>
        <w:pStyle w:val="Footer"/>
      </w:pPr>
      <w:r w:rsidRPr="00354820">
        <w:t>Issue Date</w:t>
      </w:r>
      <w:r>
        <w:t xml:space="preserve">: </w:t>
      </w:r>
      <w:r w:rsidRPr="00354820">
        <w:t>August 2024</w:t>
      </w:r>
    </w:p>
    <w:p w14:paraId="2C067638" w14:textId="77777777" w:rsidR="00670587" w:rsidRDefault="00670587" w:rsidP="00A37416">
      <w:pPr>
        <w:rPr>
          <w:rFonts w:cstheme="minorHAnsi"/>
          <w:szCs w:val="24"/>
        </w:rPr>
      </w:pPr>
    </w:p>
    <w:p w14:paraId="78B9603C" w14:textId="51317A67" w:rsidR="008B3B5D" w:rsidRPr="00A37416" w:rsidRDefault="008B3B5D" w:rsidP="008B3B5D">
      <w:pPr>
        <w:pStyle w:val="Heading2"/>
      </w:pPr>
      <w:r>
        <w:t>End of document</w:t>
      </w:r>
    </w:p>
    <w:sectPr w:rsidR="008B3B5D" w:rsidRPr="00A37416" w:rsidSect="00D11460">
      <w:headerReference w:type="default" r:id="rId10"/>
      <w:pgSz w:w="11906" w:h="16838"/>
      <w:pgMar w:top="21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258B" w14:textId="77777777" w:rsidR="0073413E" w:rsidRDefault="0073413E" w:rsidP="00D87DCB">
      <w:pPr>
        <w:spacing w:after="0" w:line="240" w:lineRule="auto"/>
      </w:pPr>
      <w:r>
        <w:separator/>
      </w:r>
    </w:p>
  </w:endnote>
  <w:endnote w:type="continuationSeparator" w:id="0">
    <w:p w14:paraId="458682B9" w14:textId="77777777" w:rsidR="0073413E" w:rsidRDefault="0073413E" w:rsidP="00D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46BF" w14:textId="77777777" w:rsidR="0073413E" w:rsidRDefault="0073413E" w:rsidP="00D87DCB">
      <w:pPr>
        <w:spacing w:after="0" w:line="240" w:lineRule="auto"/>
      </w:pPr>
      <w:r>
        <w:separator/>
      </w:r>
    </w:p>
  </w:footnote>
  <w:footnote w:type="continuationSeparator" w:id="0">
    <w:p w14:paraId="006172DD" w14:textId="77777777" w:rsidR="0073413E" w:rsidRDefault="0073413E" w:rsidP="00D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D87DCB" w:rsidRDefault="00D87DCB" w:rsidP="00785469">
    <w:pPr>
      <w:pStyle w:val="Header"/>
      <w:jc w:val="right"/>
    </w:pPr>
    <w:r>
      <w:rPr>
        <w:noProof/>
      </w:rPr>
      <w:drawing>
        <wp:inline distT="0" distB="0" distL="0" distR="0" wp14:anchorId="202165E2" wp14:editId="2FC28079">
          <wp:extent cx="1078767" cy="720617"/>
          <wp:effectExtent l="0" t="0" r="1270" b="381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7893" cy="726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38B"/>
    <w:multiLevelType w:val="hybridMultilevel"/>
    <w:tmpl w:val="7296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7B3E"/>
    <w:multiLevelType w:val="hybridMultilevel"/>
    <w:tmpl w:val="8806D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52025"/>
    <w:multiLevelType w:val="hybridMultilevel"/>
    <w:tmpl w:val="DC76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5362D"/>
    <w:multiLevelType w:val="hybridMultilevel"/>
    <w:tmpl w:val="44C4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E70D4"/>
    <w:multiLevelType w:val="hybridMultilevel"/>
    <w:tmpl w:val="19AAE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2015">
    <w:abstractNumId w:val="1"/>
  </w:num>
  <w:num w:numId="2" w16cid:durableId="1813012658">
    <w:abstractNumId w:val="2"/>
  </w:num>
  <w:num w:numId="3" w16cid:durableId="1411393238">
    <w:abstractNumId w:val="4"/>
  </w:num>
  <w:num w:numId="4" w16cid:durableId="360667637">
    <w:abstractNumId w:val="3"/>
  </w:num>
  <w:num w:numId="5" w16cid:durableId="18050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BB"/>
    <w:rsid w:val="0000171B"/>
    <w:rsid w:val="00013B2D"/>
    <w:rsid w:val="000162C0"/>
    <w:rsid w:val="000248C4"/>
    <w:rsid w:val="0006192D"/>
    <w:rsid w:val="000A6CBB"/>
    <w:rsid w:val="001545CB"/>
    <w:rsid w:val="001A08AD"/>
    <w:rsid w:val="001B240E"/>
    <w:rsid w:val="001B67A0"/>
    <w:rsid w:val="001F33CC"/>
    <w:rsid w:val="002328A8"/>
    <w:rsid w:val="00241ABE"/>
    <w:rsid w:val="002A1DCC"/>
    <w:rsid w:val="00326085"/>
    <w:rsid w:val="00327DF8"/>
    <w:rsid w:val="00354820"/>
    <w:rsid w:val="003A6BCB"/>
    <w:rsid w:val="003B083A"/>
    <w:rsid w:val="00421973"/>
    <w:rsid w:val="004B6D56"/>
    <w:rsid w:val="004F4E83"/>
    <w:rsid w:val="005315DD"/>
    <w:rsid w:val="00552D9A"/>
    <w:rsid w:val="00633A93"/>
    <w:rsid w:val="00670587"/>
    <w:rsid w:val="0073413E"/>
    <w:rsid w:val="007616EE"/>
    <w:rsid w:val="00785469"/>
    <w:rsid w:val="00794C0A"/>
    <w:rsid w:val="007E70BB"/>
    <w:rsid w:val="007F7522"/>
    <w:rsid w:val="00876940"/>
    <w:rsid w:val="008B3B5D"/>
    <w:rsid w:val="00902D2F"/>
    <w:rsid w:val="00961177"/>
    <w:rsid w:val="00983A58"/>
    <w:rsid w:val="009A00F2"/>
    <w:rsid w:val="009D03D8"/>
    <w:rsid w:val="009F372C"/>
    <w:rsid w:val="00A37416"/>
    <w:rsid w:val="00A50564"/>
    <w:rsid w:val="00AB09C0"/>
    <w:rsid w:val="00AB4B26"/>
    <w:rsid w:val="00AE426C"/>
    <w:rsid w:val="00AF4661"/>
    <w:rsid w:val="00B47440"/>
    <w:rsid w:val="00B565A3"/>
    <w:rsid w:val="00B90A77"/>
    <w:rsid w:val="00B91621"/>
    <w:rsid w:val="00BC5DDE"/>
    <w:rsid w:val="00BD75A9"/>
    <w:rsid w:val="00BF4B6D"/>
    <w:rsid w:val="00C0065B"/>
    <w:rsid w:val="00C921D4"/>
    <w:rsid w:val="00D11460"/>
    <w:rsid w:val="00D346C1"/>
    <w:rsid w:val="00D82A56"/>
    <w:rsid w:val="00D87DCB"/>
    <w:rsid w:val="00E10793"/>
    <w:rsid w:val="00E14765"/>
    <w:rsid w:val="00E34418"/>
    <w:rsid w:val="00EE275E"/>
    <w:rsid w:val="00F14CC0"/>
    <w:rsid w:val="541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90AFD"/>
  <w15:docId w15:val="{1670C0F9-D210-45A4-BFB0-26D41BDE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64"/>
    <w:pPr>
      <w:spacing w:after="240"/>
    </w:pPr>
    <w:rPr>
      <w:rFonts w:ascii="Lato" w:hAnsi="Lat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5A3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3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5A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7E70BB"/>
    <w:pPr>
      <w:spacing w:before="100" w:beforeAutospacing="1" w:after="100" w:afterAutospacing="1" w:line="240" w:lineRule="auto"/>
    </w:pPr>
    <w:rPr>
      <w:rFonts w:eastAsia="Times New Roman" w:cs="Arial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7E70BB"/>
    <w:rPr>
      <w:b/>
      <w:bCs/>
    </w:rPr>
  </w:style>
  <w:style w:type="character" w:customStyle="1" w:styleId="style111">
    <w:name w:val="style111"/>
    <w:basedOn w:val="DefaultParagraphFont"/>
    <w:rsid w:val="007E70BB"/>
    <w:rPr>
      <w:b w:val="0"/>
      <w:bCs w:val="0"/>
      <w:caps w:val="0"/>
      <w:sz w:val="24"/>
      <w:szCs w:val="24"/>
    </w:rPr>
  </w:style>
  <w:style w:type="paragraph" w:customStyle="1" w:styleId="Default">
    <w:name w:val="Default"/>
    <w:autoRedefine/>
    <w:rsid w:val="00B565A3"/>
    <w:pPr>
      <w:autoSpaceDE w:val="0"/>
      <w:autoSpaceDN w:val="0"/>
      <w:adjustRightInd w:val="0"/>
      <w:spacing w:after="0" w:line="240" w:lineRule="auto"/>
    </w:pPr>
    <w:rPr>
      <w:rFonts w:ascii="Lato" w:hAnsi="Lato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7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CB"/>
  </w:style>
  <w:style w:type="paragraph" w:styleId="Footer">
    <w:name w:val="footer"/>
    <w:basedOn w:val="Normal"/>
    <w:link w:val="FooterChar"/>
    <w:uiPriority w:val="99"/>
    <w:unhideWhenUsed/>
    <w:rsid w:val="00D87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CB"/>
  </w:style>
  <w:style w:type="character" w:customStyle="1" w:styleId="Heading1Char">
    <w:name w:val="Heading 1 Char"/>
    <w:basedOn w:val="DefaultParagraphFont"/>
    <w:link w:val="Heading1"/>
    <w:uiPriority w:val="9"/>
    <w:rsid w:val="00B565A3"/>
    <w:rPr>
      <w:rFonts w:ascii="Lato" w:eastAsiaTheme="majorEastAsia" w:hAnsi="Lato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65A3"/>
    <w:rPr>
      <w:rFonts w:ascii="Lato" w:eastAsiaTheme="majorEastAsia" w:hAnsi="Lato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B565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565A3"/>
    <w:rPr>
      <w:rFonts w:ascii="Lato" w:eastAsiaTheme="majorEastAsia" w:hAnsi="Lato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44f59-6896-408a-8dfd-0388888bf479" xsi:nil="true"/>
    <lcf76f155ced4ddcb4097134ff3c332f xmlns="4a9a9641-e00c-4c40-b390-9d42dd0063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05DDECF2C714590525B5B836847D1" ma:contentTypeVersion="15" ma:contentTypeDescription="Create a new document." ma:contentTypeScope="" ma:versionID="103b25d45b6b044bd8a7eb2af9f34fc3">
  <xsd:schema xmlns:xsd="http://www.w3.org/2001/XMLSchema" xmlns:xs="http://www.w3.org/2001/XMLSchema" xmlns:p="http://schemas.microsoft.com/office/2006/metadata/properties" xmlns:ns2="4a9a9641-e00c-4c40-b390-9d42dd0063d5" xmlns:ns3="10f44f59-6896-408a-8dfd-0388888bf479" targetNamespace="http://schemas.microsoft.com/office/2006/metadata/properties" ma:root="true" ma:fieldsID="84e3e81399a13dee2e7bb8700741757b" ns2:_="" ns3:_="">
    <xsd:import namespace="4a9a9641-e00c-4c40-b390-9d42dd0063d5"/>
    <xsd:import namespace="10f44f59-6896-408a-8dfd-0388888bf4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a9641-e00c-4c40-b390-9d42dd0063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a24786c-ec39-412a-85ac-0a52750c6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44f59-6896-408a-8dfd-0388888bf4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6b621b-60c0-4858-9ec8-ca567e944395}" ma:internalName="TaxCatchAll" ma:showField="CatchAllData" ma:web="10f44f59-6896-408a-8dfd-0388888bf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73A14-00D5-4ED5-8496-F8473A9966E9}">
  <ds:schemaRefs>
    <ds:schemaRef ds:uri="http://schemas.microsoft.com/office/2006/metadata/properties"/>
    <ds:schemaRef ds:uri="http://schemas.microsoft.com/office/infopath/2007/PartnerControls"/>
    <ds:schemaRef ds:uri="10f44f59-6896-408a-8dfd-0388888bf479"/>
    <ds:schemaRef ds:uri="4a9a9641-e00c-4c40-b390-9d42dd0063d5"/>
  </ds:schemaRefs>
</ds:datastoreItem>
</file>

<file path=customXml/itemProps2.xml><?xml version="1.0" encoding="utf-8"?>
<ds:datastoreItem xmlns:ds="http://schemas.openxmlformats.org/officeDocument/2006/customXml" ds:itemID="{A0B9D144-C89C-461A-A63E-EF600F4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a9641-e00c-4c40-b390-9d42dd0063d5"/>
    <ds:schemaRef ds:uri="10f44f59-6896-408a-8dfd-0388888bf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B76FB-8ED1-46BF-AB32-FDFCAEAE5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Waterfront Nursery: Late Procedure</vt:lpstr>
    </vt:vector>
  </TitlesOfParts>
  <Manager/>
  <Company>Edinburgh College</Company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Waterfront Nursery: Late Procedure</dc:title>
  <dc:subject/>
  <dc:creator>ETC</dc:creator>
  <cp:keywords/>
  <dc:description/>
  <cp:lastModifiedBy>Emily Bishop</cp:lastModifiedBy>
  <cp:revision>17</cp:revision>
  <cp:lastPrinted>2023-08-14T15:30:00Z</cp:lastPrinted>
  <dcterms:created xsi:type="dcterms:W3CDTF">2025-02-24T11:05:00Z</dcterms:created>
  <dcterms:modified xsi:type="dcterms:W3CDTF">2025-04-28T10:32:00Z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0x010100E6E05DDECF2C714590525B5B836847D1</vt:lpwstr>
  </property>
  <property fmtid="{D5CDD505-2E9C-101B-9397-08002B2CF9AE}" pid="3" name="MSIP_Label_917377ac-e5ac-4c41-ba53-0bbd98a190e5_Enabled">
    <vt:lpwstr>true</vt:lpwstr>
  </property>
  <property fmtid="{D5CDD505-2E9C-101B-9397-08002B2CF9AE}" pid="4" name="MSIP_Label_917377ac-e5ac-4c41-ba53-0bbd98a190e5_SetDate">
    <vt:lpwstr>2025-02-24T11:05:59Z</vt:lpwstr>
  </property>
  <property fmtid="{D5CDD505-2E9C-101B-9397-08002B2CF9AE}" pid="5" name="MSIP_Label_917377ac-e5ac-4c41-ba53-0bbd98a190e5_Method">
    <vt:lpwstr>Standard</vt:lpwstr>
  </property>
  <property fmtid="{D5CDD505-2E9C-101B-9397-08002B2CF9AE}" pid="6" name="MSIP_Label_917377ac-e5ac-4c41-ba53-0bbd98a190e5_Name">
    <vt:lpwstr>AIP Sensitivity Labels</vt:lpwstr>
  </property>
  <property fmtid="{D5CDD505-2E9C-101B-9397-08002B2CF9AE}" pid="7" name="MSIP_Label_917377ac-e5ac-4c41-ba53-0bbd98a190e5_SiteId">
    <vt:lpwstr>de73f96d-8ea1-4b80-a6a2-5165bfd494db</vt:lpwstr>
  </property>
  <property fmtid="{D5CDD505-2E9C-101B-9397-08002B2CF9AE}" pid="8" name="MSIP_Label_917377ac-e5ac-4c41-ba53-0bbd98a190e5_ActionId">
    <vt:lpwstr>4026b42f-1f89-44cf-adf8-524b5f14fc44</vt:lpwstr>
  </property>
  <property fmtid="{D5CDD505-2E9C-101B-9397-08002B2CF9AE}" pid="9" name="MSIP_Label_917377ac-e5ac-4c41-ba53-0bbd98a190e5_ContentBits">
    <vt:lpwstr>0</vt:lpwstr>
  </property>
  <property fmtid="{D5CDD505-2E9C-101B-9397-08002B2CF9AE}" pid="10" name="MSIP_Label_917377ac-e5ac-4c41-ba53-0bbd98a190e5_Tag">
    <vt:lpwstr>10, 3, 0, 2</vt:lpwstr>
  </property>
  <property fmtid="{D5CDD505-2E9C-101B-9397-08002B2CF9AE}" pid="11" name="MediaServiceImageTags">
    <vt:lpwstr/>
  </property>
</Properties>
</file>